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A" w:rsidRDefault="0068083A" w:rsidP="0068083A">
      <w:pPr>
        <w:pStyle w:val="Heading2"/>
        <w:jc w:val="center"/>
        <w:rPr>
          <w:rFonts w:ascii="Arial" w:hAnsi="Arial"/>
          <w:caps/>
        </w:rPr>
      </w:pPr>
    </w:p>
    <w:p w:rsidR="007F48D1" w:rsidRPr="007F48D1" w:rsidRDefault="007F48D1" w:rsidP="007F48D1"/>
    <w:p w:rsidR="0087174C" w:rsidRDefault="0087174C" w:rsidP="0087174C">
      <w:pPr>
        <w:pStyle w:val="Heading2"/>
        <w:ind w:left="-450" w:right="-450" w:hanging="90"/>
        <w:jc w:val="center"/>
        <w:rPr>
          <w:rFonts w:ascii="Arial Narrow" w:hAnsi="Arial Narrow"/>
          <w:caps/>
          <w:sz w:val="32"/>
          <w:szCs w:val="32"/>
        </w:rPr>
      </w:pPr>
      <w:r>
        <w:rPr>
          <w:rFonts w:ascii="Arial Narrow" w:hAnsi="Arial Narrow"/>
          <w:caps/>
          <w:sz w:val="32"/>
          <w:szCs w:val="32"/>
        </w:rPr>
        <w:t>(8076)   5 hour Glucose TOLERENCE - insulin REsISTANCE profile</w:t>
      </w:r>
    </w:p>
    <w:p w:rsidR="0087174C" w:rsidRDefault="0087174C" w:rsidP="0087174C">
      <w:pPr>
        <w:ind w:hanging="270"/>
      </w:pPr>
    </w:p>
    <w:p w:rsidR="0087174C" w:rsidRDefault="0087174C" w:rsidP="0087174C">
      <w:pPr>
        <w:ind w:hanging="270"/>
      </w:pPr>
    </w:p>
    <w:p w:rsidR="007F48D1" w:rsidRDefault="007F48D1" w:rsidP="0087174C">
      <w:pPr>
        <w:ind w:hanging="270"/>
      </w:pPr>
    </w:p>
    <w:p w:rsidR="0087174C" w:rsidRDefault="0087174C" w:rsidP="0087174C"/>
    <w:p w:rsidR="0087174C" w:rsidRDefault="0087174C" w:rsidP="0087174C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87174C" w:rsidRDefault="0087174C" w:rsidP="0087174C">
      <w:pPr>
        <w:pStyle w:val="Header"/>
        <w:rPr>
          <w:rFonts w:ascii="Arial" w:hAnsi="Arial"/>
        </w:rPr>
      </w:pPr>
    </w:p>
    <w:p w:rsidR="007F48D1" w:rsidRDefault="007F48D1" w:rsidP="0087174C">
      <w:pPr>
        <w:pStyle w:val="Header"/>
        <w:rPr>
          <w:rFonts w:ascii="Arial" w:hAnsi="Arial"/>
        </w:rPr>
      </w:pPr>
      <w:bookmarkStart w:id="0" w:name="_GoBack"/>
      <w:bookmarkEnd w:id="0"/>
    </w:p>
    <w:p w:rsidR="0087174C" w:rsidRDefault="0087174C" w:rsidP="0087174C">
      <w:pPr>
        <w:rPr>
          <w:rFonts w:ascii="Arial" w:hAnsi="Arial"/>
        </w:rPr>
      </w:pPr>
    </w:p>
    <w:p w:rsidR="0087174C" w:rsidRDefault="0087174C" w:rsidP="0087174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  <w:t xml:space="preserve">   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EACH</w:t>
      </w:r>
      <w:r>
        <w:rPr>
          <w:rFonts w:ascii="Arial" w:hAnsi="Arial"/>
          <w:b/>
          <w:sz w:val="22"/>
        </w:rPr>
        <w:tab/>
        <w:t xml:space="preserve">        PRICE</w:t>
      </w:r>
    </w:p>
    <w:p w:rsidR="0087174C" w:rsidRDefault="0087174C" w:rsidP="0087174C">
      <w:pPr>
        <w:rPr>
          <w:rFonts w:ascii="Arial" w:hAnsi="Arial"/>
          <w:b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320"/>
        <w:gridCol w:w="1440"/>
        <w:gridCol w:w="1350"/>
      </w:tblGrid>
      <w:tr w:rsidR="0087174C" w:rsidTr="0087174C">
        <w:tc>
          <w:tcPr>
            <w:tcW w:w="1548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  <w:bookmarkStart w:id="1" w:name="OLE_LINK4"/>
            <w:r>
              <w:rPr>
                <w:rFonts w:ascii="Arial" w:hAnsi="Arial"/>
                <w:sz w:val="22"/>
              </w:rPr>
              <w:t>82951</w:t>
            </w:r>
          </w:p>
        </w:tc>
        <w:tc>
          <w:tcPr>
            <w:tcW w:w="4320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Glucose tolerance test  </w:t>
            </w:r>
            <w:r>
              <w:rPr>
                <w:rFonts w:ascii="Arial" w:hAnsi="Arial"/>
                <w:sz w:val="18"/>
              </w:rPr>
              <w:t>(includes 3 specimens)</w:t>
            </w:r>
          </w:p>
        </w:tc>
        <w:tc>
          <w:tcPr>
            <w:tcW w:w="1440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$32.12 </w:t>
            </w:r>
          </w:p>
        </w:tc>
      </w:tr>
      <w:tr w:rsidR="0087174C" w:rsidTr="0087174C">
        <w:tc>
          <w:tcPr>
            <w:tcW w:w="1548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82952 x 4</w:t>
            </w:r>
          </w:p>
        </w:tc>
        <w:tc>
          <w:tcPr>
            <w:tcW w:w="4320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Glucose, 4 additional specimens</w:t>
            </w:r>
          </w:p>
        </w:tc>
        <w:tc>
          <w:tcPr>
            <w:tcW w:w="144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$10.72 ea. </w:t>
            </w:r>
          </w:p>
        </w:tc>
        <w:tc>
          <w:tcPr>
            <w:tcW w:w="135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$42.88 </w:t>
            </w:r>
          </w:p>
        </w:tc>
      </w:tr>
      <w:tr w:rsidR="0087174C" w:rsidTr="0087174C">
        <w:tc>
          <w:tcPr>
            <w:tcW w:w="1548" w:type="dxa"/>
          </w:tcPr>
          <w:p w:rsidR="0087174C" w:rsidRDefault="0087174C" w:rsidP="0087174C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83525 x 7</w:t>
            </w:r>
          </w:p>
        </w:tc>
        <w:tc>
          <w:tcPr>
            <w:tcW w:w="4320" w:type="dxa"/>
          </w:tcPr>
          <w:p w:rsidR="0087174C" w:rsidRDefault="0087174C" w:rsidP="0087174C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Insulin </w:t>
            </w:r>
          </w:p>
        </w:tc>
        <w:tc>
          <w:tcPr>
            <w:tcW w:w="144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$15.00 ea. </w:t>
            </w:r>
          </w:p>
        </w:tc>
        <w:tc>
          <w:tcPr>
            <w:tcW w:w="135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$105.00 </w:t>
            </w:r>
          </w:p>
        </w:tc>
      </w:tr>
      <w:bookmarkEnd w:id="1"/>
      <w:tr w:rsidR="0087174C" w:rsidTr="0087174C">
        <w:tc>
          <w:tcPr>
            <w:tcW w:w="1548" w:type="dxa"/>
          </w:tcPr>
          <w:p w:rsidR="0087174C" w:rsidRDefault="0087174C" w:rsidP="0087174C">
            <w:pPr>
              <w:ind w:right="-90"/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</w:tcPr>
          <w:p w:rsidR="0087174C" w:rsidRDefault="0087174C" w:rsidP="0087174C">
            <w:pPr>
              <w:ind w:right="-90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7174C" w:rsidTr="0087174C">
        <w:tc>
          <w:tcPr>
            <w:tcW w:w="1548" w:type="dxa"/>
          </w:tcPr>
          <w:p w:rsidR="0087174C" w:rsidRDefault="0087174C" w:rsidP="0087174C">
            <w:pPr>
              <w:ind w:right="-90"/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</w:tcPr>
          <w:p w:rsidR="0087174C" w:rsidRDefault="0087174C" w:rsidP="0087174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1440" w:type="dxa"/>
          </w:tcPr>
          <w:p w:rsidR="0087174C" w:rsidRDefault="0087174C" w:rsidP="0087174C">
            <w:pPr>
              <w:ind w:right="-180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</w:tcPr>
          <w:p w:rsidR="0087174C" w:rsidRDefault="0087174C" w:rsidP="008717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$180.00 </w:t>
            </w:r>
          </w:p>
        </w:tc>
      </w:tr>
    </w:tbl>
    <w:p w:rsidR="0068083A" w:rsidRDefault="0068083A" w:rsidP="003A5EC9">
      <w:pPr>
        <w:jc w:val="center"/>
      </w:pPr>
    </w:p>
    <w:p w:rsidR="0068083A" w:rsidRDefault="0068083A" w:rsidP="003A5EC9">
      <w:pPr>
        <w:jc w:val="center"/>
      </w:pPr>
    </w:p>
    <w:p w:rsidR="0068083A" w:rsidRDefault="0068083A" w:rsidP="0068083A">
      <w:pPr>
        <w:rPr>
          <w:rFonts w:ascii="Arial" w:hAnsi="Arial"/>
          <w:b/>
          <w:sz w:val="22"/>
        </w:rPr>
      </w:pPr>
    </w:p>
    <w:p w:rsidR="0068083A" w:rsidRDefault="0068083A" w:rsidP="0068083A">
      <w:pPr>
        <w:pStyle w:val="Head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Meridian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Valley</w:t>
          </w:r>
        </w:smartTag>
      </w:smartTag>
      <w:r>
        <w:rPr>
          <w:rFonts w:ascii="Arial" w:hAnsi="Arial"/>
          <w:b/>
          <w:sz w:val="24"/>
        </w:rPr>
        <w:t xml:space="preserve"> Laboratory Tax ID # 91-1909428</w:t>
      </w:r>
    </w:p>
    <w:p w:rsidR="0068083A" w:rsidRPr="0068083A" w:rsidRDefault="00193A8D" w:rsidP="006808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02April2012</w:t>
      </w:r>
    </w:p>
    <w:sectPr w:rsidR="0068083A" w:rsidRPr="0068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4C" w:rsidRDefault="0087174C" w:rsidP="003A5EC9">
      <w:r>
        <w:separator/>
      </w:r>
    </w:p>
  </w:endnote>
  <w:endnote w:type="continuationSeparator" w:id="0">
    <w:p w:rsidR="0087174C" w:rsidRDefault="0087174C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 w:rsidP="003A5EC9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87174C" w:rsidRDefault="0087174C" w:rsidP="003A5EC9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>801 SW 16</w:t>
    </w:r>
    <w:r w:rsidRPr="003A5EC9">
      <w:rPr>
        <w:sz w:val="16"/>
        <w:szCs w:val="16"/>
        <w:vertAlign w:val="superscript"/>
      </w:rPr>
      <w:t>th</w:t>
    </w:r>
    <w:r w:rsidRPr="003A5EC9">
      <w:rPr>
        <w:sz w:val="16"/>
        <w:szCs w:val="16"/>
      </w:rPr>
      <w:t xml:space="preserve"> St, </w:t>
    </w:r>
    <w:proofErr w:type="spellStart"/>
    <w:r w:rsidRPr="003A5EC9">
      <w:rPr>
        <w:sz w:val="16"/>
        <w:szCs w:val="16"/>
      </w:rPr>
      <w:t>Ste</w:t>
    </w:r>
    <w:proofErr w:type="spellEnd"/>
    <w:r w:rsidRPr="003A5EC9">
      <w:rPr>
        <w:sz w:val="16"/>
        <w:szCs w:val="16"/>
      </w:rPr>
      <w:t xml:space="preserve"> 126</w:t>
    </w:r>
    <w:r>
      <w:rPr>
        <w:sz w:val="16"/>
        <w:szCs w:val="16"/>
      </w:rPr>
      <w:t xml:space="preserve"> </w:t>
    </w:r>
    <w:r w:rsidRPr="003A5EC9">
      <w:rPr>
        <w:sz w:val="16"/>
        <w:szCs w:val="16"/>
      </w:rPr>
      <w:t>Renton, WA 98057</w:t>
    </w:r>
    <w:r>
      <w:rPr>
        <w:sz w:val="16"/>
        <w:szCs w:val="16"/>
      </w:rPr>
      <w:t xml:space="preserve"> </w:t>
    </w:r>
  </w:p>
  <w:p w:rsidR="0087174C" w:rsidRDefault="0087174C" w:rsidP="003A5EC9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(425) 271-8689</w:t>
    </w:r>
    <w:r>
      <w:rPr>
        <w:sz w:val="16"/>
        <w:szCs w:val="16"/>
      </w:rPr>
      <w:t xml:space="preserve"> Toll free. (855) 405-8378 Fax. (425) 271-8674</w:t>
    </w:r>
  </w:p>
  <w:p w:rsidR="0087174C" w:rsidRDefault="0087174C" w:rsidP="003A5EC9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87174C" w:rsidRPr="003A5EC9" w:rsidRDefault="0087174C" w:rsidP="003A5EC9">
    <w:pPr>
      <w:pStyle w:val="Footer"/>
      <w:rPr>
        <w:sz w:val="16"/>
        <w:szCs w:val="16"/>
      </w:rPr>
    </w:pPr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4C" w:rsidRDefault="0087174C" w:rsidP="003A5EC9">
      <w:r>
        <w:separator/>
      </w:r>
    </w:p>
  </w:footnote>
  <w:footnote w:type="continuationSeparator" w:id="0">
    <w:p w:rsidR="0087174C" w:rsidRDefault="0087174C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 w:rsidP="003A5EC9">
    <w:pPr>
      <w:pStyle w:val="Header"/>
      <w:jc w:val="center"/>
    </w:pPr>
    <w:r>
      <w:rPr>
        <w:noProof/>
      </w:rPr>
      <w:drawing>
        <wp:inline distT="0" distB="0" distL="0" distR="0" wp14:anchorId="1187F549" wp14:editId="27D9BEC6">
          <wp:extent cx="1876508" cy="760611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4C" w:rsidRDefault="00871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4C" w:rsidRDefault="0087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A"/>
    <w:rsid w:val="00193A8D"/>
    <w:rsid w:val="002A3674"/>
    <w:rsid w:val="003A5EC9"/>
    <w:rsid w:val="00534A03"/>
    <w:rsid w:val="00566910"/>
    <w:rsid w:val="0060205F"/>
    <w:rsid w:val="0068083A"/>
    <w:rsid w:val="007D0D5A"/>
    <w:rsid w:val="007F48D1"/>
    <w:rsid w:val="0087174C"/>
    <w:rsid w:val="00C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8083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8083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2Char">
    <w:name w:val="Heading 2 Char"/>
    <w:basedOn w:val="DefaultParagraphFont"/>
    <w:link w:val="Heading2"/>
    <w:rsid w:val="0068083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8083A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8083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8083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2Char">
    <w:name w:val="Heading 2 Char"/>
    <w:basedOn w:val="DefaultParagraphFont"/>
    <w:link w:val="Heading2"/>
    <w:rsid w:val="0068083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8083A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945F-7419-4C9B-85E5-86733DF7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Malea Kerr</cp:lastModifiedBy>
  <cp:revision>2</cp:revision>
  <dcterms:created xsi:type="dcterms:W3CDTF">2012-06-06T19:55:00Z</dcterms:created>
  <dcterms:modified xsi:type="dcterms:W3CDTF">2012-06-06T19:55:00Z</dcterms:modified>
</cp:coreProperties>
</file>